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FB" w:rsidRPr="00B067D4" w:rsidRDefault="00B067D4" w:rsidP="00B067D4">
      <w:pPr>
        <w:jc w:val="center"/>
        <w:rPr>
          <w:b/>
          <w:sz w:val="28"/>
        </w:rPr>
      </w:pPr>
      <w:r w:rsidRPr="00B067D4">
        <w:rPr>
          <w:b/>
          <w:sz w:val="28"/>
        </w:rPr>
        <w:t>Paley’s Teleological argument</w:t>
      </w:r>
    </w:p>
    <w:p w:rsidR="00B067D4" w:rsidRPr="00B067D4" w:rsidRDefault="00B067D4" w:rsidP="00B067D4">
      <w:pPr>
        <w:rPr>
          <w:b/>
          <w:sz w:val="28"/>
        </w:rPr>
      </w:pPr>
      <w:r w:rsidRPr="00B067D4">
        <w:rPr>
          <w:b/>
          <w:sz w:val="28"/>
        </w:rPr>
        <w:t>Chapter 2 of Natural Theology</w:t>
      </w:r>
    </w:p>
    <w:p w:rsidR="00B067D4" w:rsidRDefault="00B067D4" w:rsidP="00B067D4">
      <w:pPr>
        <w:jc w:val="center"/>
        <w:rPr>
          <w:i/>
          <w:iCs/>
          <w:sz w:val="28"/>
        </w:rPr>
      </w:pPr>
      <w:r w:rsidRPr="00B067D4">
        <w:rPr>
          <w:i/>
          <w:iCs/>
          <w:sz w:val="28"/>
        </w:rPr>
        <w:t>In crossing a heath, suppose I pitched my foot against a stone and were asked how the stone came to be there, I might possibly answer that for anything I knew to the contrary it had lain there forever; nor would it, perhaps, be very easy to show the absurdity of this answer. But suppose I had found a watch upon the ground, and it should be inquired how the watch happened to be in that place, I should hardly think of the answer which I had before given, that for anything I knew the watch might have always been there. Yet why should not this answer serve for the watch as well as for the stone? Why is it not as admissible in the second case as in the first?</w:t>
      </w:r>
    </w:p>
    <w:tbl>
      <w:tblPr>
        <w:tblStyle w:val="TableGrid"/>
        <w:tblW w:w="0" w:type="auto"/>
        <w:tblLook w:val="04A0" w:firstRow="1" w:lastRow="0" w:firstColumn="1" w:lastColumn="0" w:noHBand="0" w:noVBand="1"/>
      </w:tblPr>
      <w:tblGrid>
        <w:gridCol w:w="9242"/>
      </w:tblGrid>
      <w:tr w:rsidR="00B067D4" w:rsidTr="00B067D4">
        <w:tc>
          <w:tcPr>
            <w:tcW w:w="9242" w:type="dxa"/>
          </w:tcPr>
          <w:p w:rsidR="00B067D4" w:rsidRDefault="00B067D4" w:rsidP="00B067D4">
            <w:pPr>
              <w:rPr>
                <w:sz w:val="28"/>
              </w:rPr>
            </w:pPr>
          </w:p>
          <w:p w:rsidR="00B067D4" w:rsidRPr="00B067D4" w:rsidRDefault="00B067D4" w:rsidP="00B067D4">
            <w:pPr>
              <w:rPr>
                <w:b/>
                <w:sz w:val="28"/>
              </w:rPr>
            </w:pPr>
            <w:r w:rsidRPr="00B067D4">
              <w:rPr>
                <w:b/>
                <w:sz w:val="28"/>
              </w:rPr>
              <w:t>What did he mean?</w:t>
            </w: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tc>
      </w:tr>
    </w:tbl>
    <w:p w:rsidR="00B067D4" w:rsidRDefault="00B067D4" w:rsidP="00B067D4">
      <w:pPr>
        <w:rPr>
          <w:sz w:val="28"/>
        </w:rPr>
      </w:pPr>
    </w:p>
    <w:tbl>
      <w:tblPr>
        <w:tblStyle w:val="TableGrid"/>
        <w:tblW w:w="0" w:type="auto"/>
        <w:tblLook w:val="04A0" w:firstRow="1" w:lastRow="0" w:firstColumn="1" w:lastColumn="0" w:noHBand="0" w:noVBand="1"/>
      </w:tblPr>
      <w:tblGrid>
        <w:gridCol w:w="9242"/>
      </w:tblGrid>
      <w:tr w:rsidR="00B067D4" w:rsidTr="00B067D4">
        <w:tc>
          <w:tcPr>
            <w:tcW w:w="9242" w:type="dxa"/>
          </w:tcPr>
          <w:p w:rsidR="00B067D4" w:rsidRPr="00B067D4" w:rsidRDefault="00B067D4" w:rsidP="00B067D4">
            <w:pPr>
              <w:rPr>
                <w:b/>
                <w:sz w:val="28"/>
              </w:rPr>
            </w:pPr>
            <w:r w:rsidRPr="00B067D4">
              <w:rPr>
                <w:b/>
                <w:sz w:val="28"/>
              </w:rPr>
              <w:t>Your own analogy:</w:t>
            </w: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p>
          <w:p w:rsidR="00B067D4" w:rsidRDefault="00B067D4" w:rsidP="00B067D4">
            <w:pPr>
              <w:rPr>
                <w:sz w:val="28"/>
              </w:rPr>
            </w:pPr>
            <w:bookmarkStart w:id="0" w:name="_GoBack"/>
            <w:bookmarkEnd w:id="0"/>
          </w:p>
          <w:p w:rsidR="00B067D4" w:rsidRDefault="00B067D4" w:rsidP="00B067D4">
            <w:pPr>
              <w:rPr>
                <w:sz w:val="28"/>
              </w:rPr>
            </w:pPr>
          </w:p>
        </w:tc>
      </w:tr>
    </w:tbl>
    <w:p w:rsidR="00B067D4" w:rsidRPr="00B067D4" w:rsidRDefault="00B067D4" w:rsidP="00B067D4">
      <w:pPr>
        <w:rPr>
          <w:sz w:val="28"/>
        </w:rPr>
      </w:pPr>
    </w:p>
    <w:sectPr w:rsidR="00B067D4" w:rsidRPr="00B067D4" w:rsidSect="00C0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B067D4"/>
    <w:rsid w:val="005E6D70"/>
    <w:rsid w:val="00B067D4"/>
    <w:rsid w:val="00C01AFB"/>
    <w:rsid w:val="00EA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435559C3</Template>
  <TotalTime>19</TotalTime>
  <Pages>1</Pages>
  <Words>117</Words>
  <Characters>667</Characters>
  <Application>Microsoft Office Word</Application>
  <DocSecurity>0</DocSecurity>
  <Lines>5</Lines>
  <Paragraphs>1</Paragraphs>
  <ScaleCrop>false</ScaleCrop>
  <Company>TOSHIBA</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NVeitch</cp:lastModifiedBy>
  <cp:revision>3</cp:revision>
  <dcterms:created xsi:type="dcterms:W3CDTF">2014-02-23T15:16:00Z</dcterms:created>
  <dcterms:modified xsi:type="dcterms:W3CDTF">2015-01-16T16:54:00Z</dcterms:modified>
</cp:coreProperties>
</file>